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宋体" w:eastAsia="黑体"/>
          <w:kern w:val="0"/>
          <w:sz w:val="32"/>
          <w:lang w:eastAsia="zh-CN"/>
        </w:rPr>
      </w:pPr>
      <w:r>
        <w:rPr>
          <w:rFonts w:hint="eastAsia" w:ascii="黑体" w:hAnsi="宋体" w:eastAsia="黑体"/>
          <w:kern w:val="0"/>
          <w:sz w:val="32"/>
        </w:rPr>
        <w:t>附件</w:t>
      </w:r>
      <w:r>
        <w:rPr>
          <w:rFonts w:hint="eastAsia" w:ascii="黑体" w:hAnsi="宋体" w:eastAsia="黑体"/>
          <w:kern w:val="0"/>
          <w:sz w:val="32"/>
          <w:lang w:val="en-US" w:eastAsia="zh-CN"/>
        </w:rPr>
        <w:t>3</w:t>
      </w:r>
    </w:p>
    <w:p>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lang w:val="en-US" w:eastAsia="zh-CN"/>
        </w:rPr>
        <w:t>勘察</w:t>
      </w:r>
      <w:r>
        <w:rPr>
          <w:rFonts w:hint="eastAsia" w:ascii="方正小标宋简体" w:hAnsi="宋体" w:eastAsia="方正小标宋简体"/>
          <w:kern w:val="0"/>
          <w:sz w:val="44"/>
        </w:rPr>
        <w:t>设计质量检查清</w:t>
      </w:r>
      <w:bookmarkStart w:id="0" w:name="_GoBack"/>
      <w:bookmarkEnd w:id="0"/>
      <w:r>
        <w:rPr>
          <w:rFonts w:hint="eastAsia" w:ascii="方正小标宋简体" w:hAnsi="宋体" w:eastAsia="方正小标宋简体"/>
          <w:kern w:val="0"/>
          <w:sz w:val="44"/>
        </w:rPr>
        <w:t>单</w:t>
      </w:r>
    </w:p>
    <w:tbl>
      <w:tblPr>
        <w:tblStyle w:val="4"/>
        <w:tblW w:w="904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05"/>
        <w:gridCol w:w="65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Style w:val="6"/>
                <w:rFonts w:hint="default" w:ascii="Times New Roman" w:hAnsi="Times New Roman" w:cs="Times New Roman"/>
                <w:i w:val="0"/>
                <w:caps w:val="0"/>
                <w:color w:val="424242"/>
                <w:spacing w:val="0"/>
                <w:sz w:val="28"/>
                <w:szCs w:val="28"/>
              </w:rPr>
              <w:t>检查项目</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Style w:val="6"/>
                <w:rFonts w:hint="default" w:ascii="Times New Roman" w:hAnsi="Times New Roman" w:cs="Times New Roman"/>
                <w:i w:val="0"/>
                <w:caps w:val="0"/>
                <w:color w:val="424242"/>
                <w:spacing w:val="0"/>
                <w:sz w:val="28"/>
                <w:szCs w:val="28"/>
              </w:rPr>
              <w:t>检查内容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设计依据</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Style w:val="6"/>
                <w:rFonts w:hint="default" w:ascii="Times New Roman" w:hAnsi="Times New Roman" w:cs="Times New Roman"/>
                <w:i w:val="0"/>
                <w:caps w:val="0"/>
                <w:color w:val="424242"/>
                <w:spacing w:val="0"/>
                <w:sz w:val="28"/>
                <w:szCs w:val="28"/>
              </w:rPr>
              <w:t>设计依据的规范、标准是否准确</w:t>
            </w:r>
            <w:r>
              <w:rPr>
                <w:rFonts w:hint="default" w:ascii="Times New Roman" w:hAnsi="Times New Roman" w:cs="Times New Roman"/>
                <w:i w:val="0"/>
                <w:caps w:val="0"/>
                <w:color w:val="424242"/>
                <w:spacing w:val="0"/>
                <w:sz w:val="28"/>
                <w:szCs w:val="28"/>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设计文件编制深度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和完整性</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设计单位编制的消防设计文件是否完整，消防设计文件的主要内容是否齐全；是否符合现行相关规定要求；</w:t>
            </w:r>
            <w:r>
              <w:rPr>
                <w:rStyle w:val="6"/>
                <w:rFonts w:hint="default" w:ascii="Times New Roman" w:hAnsi="Times New Roman" w:cs="Times New Roman"/>
                <w:i w:val="0"/>
                <w:caps w:val="0"/>
                <w:color w:val="424242"/>
                <w:spacing w:val="0"/>
                <w:sz w:val="28"/>
                <w:szCs w:val="28"/>
              </w:rPr>
              <w:t>单位和个人签章是否完备并符合要求</w:t>
            </w:r>
            <w:r>
              <w:rPr>
                <w:rFonts w:hint="default" w:ascii="Times New Roman" w:hAnsi="Times New Roman" w:cs="Times New Roman"/>
                <w:i w:val="0"/>
                <w:caps w:val="0"/>
                <w:color w:val="424242"/>
                <w:spacing w:val="0"/>
                <w:sz w:val="28"/>
                <w:szCs w:val="28"/>
              </w:rPr>
              <w:t>；图纸校、审、批三级签字符合要求。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强制性标准条文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执行情况</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是否存在违反强制性条文的情况，如有违反应指出具体规范条文</w:t>
            </w:r>
            <w:r>
              <w:rPr>
                <w:rStyle w:val="6"/>
                <w:rFonts w:hint="default" w:ascii="Times New Roman" w:hAnsi="Times New Roman" w:cs="Times New Roman"/>
                <w:i w:val="0"/>
                <w:caps w:val="0"/>
                <w:color w:val="424242"/>
                <w:spacing w:val="0"/>
                <w:sz w:val="28"/>
                <w:szCs w:val="28"/>
              </w:rPr>
              <w:t>并落实下一步整改措施。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一般标准条文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执行情况</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是否违反，如有违反应指出并明确影响消防工程质量程度如何，</w:t>
            </w:r>
            <w:r>
              <w:rPr>
                <w:rStyle w:val="6"/>
                <w:rFonts w:hint="default" w:ascii="Times New Roman" w:hAnsi="Times New Roman" w:cs="Times New Roman"/>
                <w:i w:val="0"/>
                <w:caps w:val="0"/>
                <w:color w:val="424242"/>
                <w:spacing w:val="0"/>
                <w:sz w:val="28"/>
                <w:szCs w:val="28"/>
              </w:rPr>
              <w:t>并落实下一步整改措施。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消防相关设计文件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修改和变更情况</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消防设计文件的重大修改、变更是否合理；</w:t>
            </w:r>
            <w:r>
              <w:rPr>
                <w:rStyle w:val="6"/>
                <w:rFonts w:hint="default" w:ascii="Times New Roman" w:hAnsi="Times New Roman" w:cs="Times New Roman"/>
                <w:i w:val="0"/>
                <w:caps w:val="0"/>
                <w:color w:val="424242"/>
                <w:spacing w:val="0"/>
                <w:sz w:val="28"/>
                <w:szCs w:val="28"/>
              </w:rPr>
              <w:t>消防设计文件的重大修改、变更是否按要求进行施工图审查和消防专项审查</w:t>
            </w:r>
            <w:r>
              <w:rPr>
                <w:rFonts w:hint="default" w:ascii="Times New Roman" w:hAnsi="Times New Roman" w:cs="Times New Roman"/>
                <w:i w:val="0"/>
                <w:caps w:val="0"/>
                <w:color w:val="424242"/>
                <w:spacing w:val="0"/>
                <w:sz w:val="28"/>
                <w:szCs w:val="28"/>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设计文件中选用材料设备设施的情况</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设计单位在设计文件中选用的消防产品和具有防火性能要求的建筑材料、建筑构配件和设备，是否已注明规格、性能等技术指标，是否符合国家规定的标准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消防设计总体情况</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总平面消防车道、消防登高操作场地布置是否合理、是否满足使用要求；平面布置、安全出口布置、消防电梯布置是否合理、是否满足使用要求；消防设施的设置是否合理、是否满足使用要求；应急照明和疏散指示标志设置是否合理、是否满足使用要求等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2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消防设计质量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检查要点</w:t>
            </w:r>
          </w:p>
        </w:tc>
        <w:tc>
          <w:tcPr>
            <w:tcW w:w="65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建筑类别和耐火等级：建筑类别，建筑耐火等级，建筑构件的耐火极限和燃烧性能；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总平面部局和平面布置：总平面布置，防火分区和层数，平面布置，安全疏散和避难；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建筑构造防火：防火墙，建筑构件和管道井，屋顶、闷顶和建筑缝隙，疏散楼梯和疏散走道，防火门、窗和防火卷帘，天桥、栈桥和管沟，建筑内部装修防火、建筑保温和外墙装饰；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灭火救援设施：消防车道，救援场地和入口，消防电梯，直升机停机坪；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消防设施的设置：消火栓系统，自动灭火系统，建筑灭火器，火灾自动报警系统，防烟和排烟设施；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Fonts w:hint="default" w:ascii="Times New Roman" w:hAnsi="Times New Roman" w:cs="Times New Roman"/>
                <w:i w:val="0"/>
                <w:caps w:val="0"/>
                <w:color w:val="424242"/>
                <w:spacing w:val="0"/>
                <w:sz w:val="28"/>
                <w:szCs w:val="28"/>
              </w:rPr>
              <w:t>消防电气：应急照明和疏散指示标志</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877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color w:val="424242"/>
                <w:sz w:val="28"/>
                <w:szCs w:val="28"/>
              </w:rPr>
            </w:pPr>
            <w:r>
              <w:rPr>
                <w:rStyle w:val="6"/>
                <w:rFonts w:hint="default" w:ascii="Times New Roman" w:hAnsi="Times New Roman" w:cs="Times New Roman"/>
                <w:i w:val="0"/>
                <w:caps w:val="0"/>
                <w:color w:val="424242"/>
                <w:spacing w:val="0"/>
                <w:sz w:val="28"/>
                <w:szCs w:val="28"/>
              </w:rPr>
              <w:t>法律、法规、规章规定的其他重要内容</w:t>
            </w:r>
          </w:p>
        </w:tc>
      </w:tr>
    </w:tbl>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F223AF6"/>
    <w:rsid w:val="3FB6BC93"/>
    <w:rsid w:val="62111058"/>
    <w:rsid w:val="660D7B22"/>
    <w:rsid w:val="B373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22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2021-03-26T17:44:00Z</dcterms:created>
  <dc:creator>胡柏延</dc:creator>
  <cp:lastModifiedBy>user</cp:lastModifiedBy>
  <dcterms:modified xsi:type="dcterms:W3CDTF">2024-08-23T10:46:11Z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