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GoBack"/>
      <w:bookmarkEnd w:id="0"/>
      <w:r>
        <w:rPr>
          <w:rFonts w:hint="eastAsia" w:ascii="宋体" w:hAnsi="宋体" w:eastAsia="宋体"/>
          <w:szCs w:val="21"/>
        </w:rPr>
        <w:t>附件2</w:t>
      </w:r>
    </w:p>
    <w:p>
      <w:pPr>
        <w:jc w:val="left"/>
        <w:rPr>
          <w:rFonts w:ascii="宋体" w:hAnsi="宋体" w:eastAsia="宋体"/>
          <w:szCs w:val="21"/>
        </w:rPr>
      </w:pPr>
    </w:p>
    <w:p>
      <w:pPr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</w:rPr>
        <w:t>年中山市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  <w:t>代建项目管理办公室</w:t>
      </w:r>
    </w:p>
    <w:p>
      <w:pPr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</w:rPr>
        <w:t>报废资产处置投标承诺书和报价单</w:t>
      </w:r>
    </w:p>
    <w:p/>
    <w:p/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/>
          <w:sz w:val="32"/>
          <w:szCs w:val="32"/>
        </w:rPr>
        <w:t>（公司）承诺本次</w:t>
      </w:r>
      <w:r>
        <w:rPr>
          <w:rFonts w:hint="eastAsia" w:ascii="仿宋" w:hAnsi="仿宋" w:eastAsia="仿宋"/>
          <w:sz w:val="32"/>
          <w:szCs w:val="32"/>
          <w:lang w:eastAsia="zh-CN"/>
        </w:rPr>
        <w:t>投</w:t>
      </w:r>
      <w:r>
        <w:rPr>
          <w:rFonts w:hint="eastAsia" w:ascii="仿宋" w:hAnsi="仿宋" w:eastAsia="仿宋"/>
          <w:sz w:val="32"/>
          <w:szCs w:val="32"/>
        </w:rPr>
        <w:t>标报价在遵守《</w:t>
      </w:r>
      <w:r>
        <w:rPr>
          <w:rFonts w:hint="default" w:ascii="仿宋" w:hAnsi="仿宋" w:eastAsia="仿宋"/>
          <w:sz w:val="32"/>
          <w:szCs w:val="32"/>
          <w:lang w:val="en-US"/>
        </w:rPr>
        <w:t>中华人民共和国</w:t>
      </w:r>
      <w:r>
        <w:rPr>
          <w:rFonts w:hint="eastAsia" w:ascii="仿宋" w:hAnsi="仿宋" w:eastAsia="仿宋"/>
          <w:sz w:val="32"/>
          <w:szCs w:val="32"/>
        </w:rPr>
        <w:t>招标投标法》和相关纪律法规的前提下就</w:t>
      </w:r>
      <w:r>
        <w:rPr>
          <w:rFonts w:ascii="仿宋" w:hAnsi="仿宋" w:eastAsia="仿宋"/>
          <w:sz w:val="32"/>
          <w:szCs w:val="32"/>
        </w:rPr>
        <w:t>此次报废资产处置</w:t>
      </w:r>
      <w:r>
        <w:rPr>
          <w:rFonts w:hint="eastAsia" w:ascii="仿宋" w:hAnsi="仿宋" w:eastAsia="仿宋"/>
          <w:sz w:val="32"/>
          <w:szCs w:val="32"/>
        </w:rPr>
        <w:t>报价如下：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人民币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：          </w:t>
      </w:r>
      <w:r>
        <w:rPr>
          <w:rFonts w:hint="eastAsia" w:ascii="仿宋" w:hAnsi="仿宋" w:eastAsia="仿宋"/>
          <w:sz w:val="32"/>
          <w:szCs w:val="32"/>
        </w:rPr>
        <w:t>元，大写金额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：              </w:t>
      </w:r>
      <w:r>
        <w:rPr>
          <w:rFonts w:hint="eastAsia" w:ascii="仿宋" w:hAnsi="仿宋" w:eastAsia="仿宋"/>
          <w:sz w:val="32"/>
          <w:szCs w:val="32"/>
        </w:rPr>
        <w:t>回收该批报废资产。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3683" w:firstLineChars="115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报价人（单位公章）： </w:t>
      </w:r>
    </w:p>
    <w:p>
      <w:pPr>
        <w:ind w:firstLine="3683" w:firstLineChars="115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报价日期：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p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p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23120"/>
    <w:rsid w:val="20E00C0C"/>
    <w:rsid w:val="33FD2F43"/>
    <w:rsid w:val="55F23D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next w:val="4"/>
    <w:qFormat/>
    <w:uiPriority w:val="0"/>
    <w:pPr>
      <w:spacing w:after="120" w:afterAutospacing="0"/>
    </w:pPr>
  </w:style>
  <w:style w:type="paragraph" w:styleId="4">
    <w:name w:val="toc 5"/>
    <w:basedOn w:val="1"/>
    <w:next w:val="1"/>
    <w:qFormat/>
    <w:uiPriority w:val="0"/>
    <w:pPr>
      <w:suppressAutoHyphens/>
      <w:ind w:left="1680" w:leftChars="800"/>
    </w:pPr>
    <w:rPr>
      <w:rFonts w:eastAsia="宋体"/>
      <w:kern w:val="1"/>
      <w:sz w:val="21"/>
      <w:szCs w:val="24"/>
      <w:lang w:eastAsia="ar-SA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1</Pages>
  <Words>126</Words>
  <Characters>129</Characters>
  <Paragraphs>15</Paragraphs>
  <TotalTime>70</TotalTime>
  <ScaleCrop>false</ScaleCrop>
  <LinksUpToDate>false</LinksUpToDate>
  <CharactersWithSpaces>154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2022-07-02T01:33:00Z</dcterms:created>
  <dc:creator>AAA</dc:creator>
  <cp:lastModifiedBy>林继芬</cp:lastModifiedBy>
  <cp:lastPrinted>2021-11-03T23:01:00Z</cp:lastPrinted>
  <dcterms:modified xsi:type="dcterms:W3CDTF">2024-04-24T08:45:22Z</dcterms:modified>
  <dc:title>附件2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EF1EB6AFDA4143F8A4BD4FD45BDE8A5B</vt:lpwstr>
  </property>
</Properties>
</file>