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945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60505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物业办电承诺书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-正面</w:t>
      </w:r>
    </w:p>
    <w:p w14:paraId="45A27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val="en-US" w:eastAsia="zh-CN"/>
        </w:rPr>
        <w:t>适用于增容类</w:t>
      </w:r>
      <w:r>
        <w:rPr>
          <w:rFonts w:hint="eastAsia" w:ascii="方正小标宋_GBK" w:hAnsi="方正小标宋_GBK" w:eastAsia="方正小标宋_GBK" w:cs="方正小标宋_GBK"/>
          <w:bCs w:val="0"/>
          <w:sz w:val="32"/>
          <w:szCs w:val="32"/>
          <w:lang w:val="en-US" w:eastAsia="zh-CN"/>
        </w:rPr>
        <w:t>、光伏类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eastAsia="zh-CN"/>
        </w:rPr>
        <w:t>）</w:t>
      </w:r>
    </w:p>
    <w:tbl>
      <w:tblPr>
        <w:tblStyle w:val="5"/>
        <w:tblpPr w:leftFromText="180" w:rightFromText="180" w:vertAnchor="text" w:horzAnchor="page" w:tblpXSpec="center" w:tblpY="330"/>
        <w:tblOverlap w:val="never"/>
        <w:tblW w:w="101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556"/>
        <w:gridCol w:w="1235"/>
        <w:gridCol w:w="2190"/>
        <w:gridCol w:w="1075"/>
        <w:gridCol w:w="2339"/>
      </w:tblGrid>
      <w:tr w14:paraId="4A8ED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718" w:type="dxa"/>
            <w:noWrap w:val="0"/>
            <w:vAlign w:val="center"/>
          </w:tcPr>
          <w:p w14:paraId="5199F491">
            <w:pPr>
              <w:kinsoku w:val="0"/>
              <w:autoSpaceDE w:val="0"/>
              <w:autoSpaceDN w:val="0"/>
              <w:adjustRightInd w:val="0"/>
              <w:snapToGrid w:val="0"/>
              <w:spacing w:before="0" w:line="320" w:lineRule="exact"/>
              <w:ind w:left="0" w:right="113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4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14"/>
                <w:kern w:val="0"/>
                <w:sz w:val="22"/>
                <w:szCs w:val="22"/>
                <w:lang w:val="en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4"/>
                <w:kern w:val="0"/>
                <w:sz w:val="22"/>
                <w:szCs w:val="22"/>
                <w:lang w:val="en-US" w:eastAsia="en-US" w:bidi="ar-SA"/>
              </w:rPr>
              <w:t>申请人 /申请单位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 w14:paraId="121776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007551FC">
            <w:pPr>
              <w:kinsoku w:val="0"/>
              <w:autoSpaceDE w:val="0"/>
              <w:autoSpaceDN w:val="0"/>
              <w:adjustRightInd w:val="0"/>
              <w:snapToGrid w:val="0"/>
              <w:spacing w:before="57" w:line="240" w:lineRule="auto"/>
              <w:ind w:left="0" w:right="230" w:firstLine="212" w:firstLineChars="10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身份证号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1"/>
                <w:kern w:val="0"/>
                <w:sz w:val="22"/>
                <w:szCs w:val="22"/>
                <w:lang w:val="en-US" w:eastAsia="en-US" w:bidi="ar-SA"/>
              </w:rPr>
              <w:t>/组织代码</w:t>
            </w:r>
          </w:p>
        </w:tc>
        <w:tc>
          <w:tcPr>
            <w:tcW w:w="3414" w:type="dxa"/>
            <w:gridSpan w:val="2"/>
            <w:noWrap w:val="0"/>
            <w:vAlign w:val="center"/>
          </w:tcPr>
          <w:p w14:paraId="455ADF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  <w:tr w14:paraId="1B3D8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718" w:type="dxa"/>
            <w:noWrap w:val="0"/>
            <w:vAlign w:val="center"/>
          </w:tcPr>
          <w:p w14:paraId="6081B2F8">
            <w:pPr>
              <w:kinsoku w:val="0"/>
              <w:autoSpaceDE w:val="0"/>
              <w:autoSpaceDN w:val="0"/>
              <w:adjustRightInd w:val="0"/>
              <w:snapToGrid w:val="0"/>
              <w:spacing w:before="0" w:line="320" w:lineRule="exact"/>
              <w:ind w:left="0" w:right="113" w:firstLine="480" w:firstLineChars="25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4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4"/>
                <w:kern w:val="0"/>
                <w:sz w:val="22"/>
                <w:szCs w:val="22"/>
                <w:lang w:val="en-US" w:eastAsia="en-US" w:bidi="ar-SA"/>
              </w:rPr>
              <w:t>建设时间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 w14:paraId="2A55E3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67034B90">
            <w:pPr>
              <w:kinsoku w:val="0"/>
              <w:autoSpaceDE w:val="0"/>
              <w:autoSpaceDN w:val="0"/>
              <w:adjustRightInd w:val="0"/>
              <w:snapToGrid w:val="0"/>
              <w:spacing w:before="206" w:line="240" w:lineRule="auto"/>
              <w:ind w:left="0" w:firstLine="642" w:firstLineChars="30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用电面积</w:t>
            </w:r>
          </w:p>
        </w:tc>
        <w:tc>
          <w:tcPr>
            <w:tcW w:w="3414" w:type="dxa"/>
            <w:gridSpan w:val="2"/>
            <w:noWrap w:val="0"/>
            <w:vAlign w:val="center"/>
          </w:tcPr>
          <w:p w14:paraId="35A742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  <w:tr w14:paraId="0CF85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718" w:type="dxa"/>
            <w:noWrap w:val="0"/>
            <w:vAlign w:val="center"/>
          </w:tcPr>
          <w:p w14:paraId="55968630">
            <w:pPr>
              <w:kinsoku w:val="0"/>
              <w:autoSpaceDE w:val="0"/>
              <w:autoSpaceDN w:val="0"/>
              <w:adjustRightInd w:val="0"/>
              <w:snapToGrid w:val="0"/>
              <w:spacing w:before="0" w:line="320" w:lineRule="exact"/>
              <w:ind w:left="0" w:right="113" w:firstLine="480" w:firstLineChars="25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4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4"/>
                <w:kern w:val="0"/>
                <w:sz w:val="22"/>
                <w:szCs w:val="22"/>
                <w:lang w:val="en-US" w:eastAsia="en-US" w:bidi="ar-SA"/>
              </w:rPr>
              <w:t>建筑层数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 w14:paraId="11DF1A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344D658D">
            <w:pPr>
              <w:kinsoku w:val="0"/>
              <w:autoSpaceDE w:val="0"/>
              <w:autoSpaceDN w:val="0"/>
              <w:adjustRightInd w:val="0"/>
              <w:snapToGrid w:val="0"/>
              <w:spacing w:before="164" w:line="240" w:lineRule="auto"/>
              <w:ind w:left="88"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0"/>
                <w:kern w:val="0"/>
                <w:sz w:val="22"/>
                <w:szCs w:val="22"/>
                <w:lang w:val="en-US" w:eastAsia="en-US" w:bidi="ar-SA"/>
              </w:rPr>
              <w:t>建筑/地块面积</w:t>
            </w:r>
          </w:p>
        </w:tc>
        <w:tc>
          <w:tcPr>
            <w:tcW w:w="3414" w:type="dxa"/>
            <w:gridSpan w:val="2"/>
            <w:noWrap w:val="0"/>
            <w:vAlign w:val="center"/>
          </w:tcPr>
          <w:p w14:paraId="7F0E04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  <w:tr w14:paraId="2161D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718" w:type="dxa"/>
            <w:noWrap w:val="0"/>
            <w:vAlign w:val="center"/>
          </w:tcPr>
          <w:p w14:paraId="2B84736C">
            <w:pPr>
              <w:kinsoku w:val="0"/>
              <w:autoSpaceDE w:val="0"/>
              <w:autoSpaceDN w:val="0"/>
              <w:adjustRightInd w:val="0"/>
              <w:snapToGrid w:val="0"/>
              <w:spacing w:before="0" w:line="320" w:lineRule="exact"/>
              <w:ind w:left="0" w:right="113" w:firstLine="480" w:firstLineChars="25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4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4"/>
                <w:kern w:val="0"/>
                <w:sz w:val="22"/>
                <w:szCs w:val="22"/>
                <w:lang w:val="en-US" w:eastAsia="en-US" w:bidi="ar-SA"/>
              </w:rPr>
              <w:t>经</w:t>
            </w:r>
            <w:r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14"/>
                <w:kern w:val="0"/>
                <w:sz w:val="22"/>
                <w:szCs w:val="22"/>
                <w:lang w:val="en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4"/>
                <w:kern w:val="0"/>
                <w:sz w:val="22"/>
                <w:szCs w:val="22"/>
                <w:lang w:val="en-US" w:eastAsia="en-US" w:bidi="ar-SA"/>
              </w:rPr>
              <w:t>办</w:t>
            </w:r>
            <w:r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14"/>
                <w:kern w:val="0"/>
                <w:sz w:val="22"/>
                <w:szCs w:val="22"/>
                <w:lang w:val="en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4"/>
                <w:kern w:val="0"/>
                <w:sz w:val="22"/>
                <w:szCs w:val="22"/>
                <w:lang w:val="en-US" w:eastAsia="en-US" w:bidi="ar-SA"/>
              </w:rPr>
              <w:t>人</w:t>
            </w:r>
          </w:p>
        </w:tc>
        <w:tc>
          <w:tcPr>
            <w:tcW w:w="1556" w:type="dxa"/>
            <w:noWrap w:val="0"/>
            <w:vAlign w:val="center"/>
          </w:tcPr>
          <w:p w14:paraId="5956C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noWrap w:val="0"/>
            <w:vAlign w:val="top"/>
          </w:tcPr>
          <w:p w14:paraId="423799A0">
            <w:pPr>
              <w:kinsoku w:val="0"/>
              <w:autoSpaceDE w:val="0"/>
              <w:autoSpaceDN w:val="0"/>
              <w:adjustRightInd w:val="0"/>
              <w:snapToGrid w:val="0"/>
              <w:spacing w:before="216" w:line="240" w:lineRule="auto"/>
              <w:ind w:firstLine="116" w:firstLine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en-US" w:bidi="ar-SA"/>
              </w:rPr>
              <w:t>身份证号</w:t>
            </w:r>
          </w:p>
        </w:tc>
        <w:tc>
          <w:tcPr>
            <w:tcW w:w="2190" w:type="dxa"/>
            <w:noWrap w:val="0"/>
            <w:vAlign w:val="center"/>
          </w:tcPr>
          <w:p w14:paraId="669A28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C94BF96">
            <w:pPr>
              <w:kinsoku w:val="0"/>
              <w:autoSpaceDE w:val="0"/>
              <w:autoSpaceDN w:val="0"/>
              <w:adjustRightInd w:val="0"/>
              <w:snapToGrid w:val="0"/>
              <w:spacing w:before="215" w:line="240" w:lineRule="auto"/>
              <w:ind w:left="12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7"/>
                <w:kern w:val="0"/>
                <w:sz w:val="22"/>
                <w:szCs w:val="22"/>
                <w:lang w:val="en-US" w:eastAsia="en-US" w:bidi="ar-SA"/>
              </w:rPr>
              <w:t>联系电话</w:t>
            </w:r>
          </w:p>
        </w:tc>
        <w:tc>
          <w:tcPr>
            <w:tcW w:w="2339" w:type="dxa"/>
            <w:noWrap w:val="0"/>
            <w:vAlign w:val="center"/>
          </w:tcPr>
          <w:p w14:paraId="2FF6B5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  <w:tr w14:paraId="3C13E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2" w:hRule="atLeast"/>
          <w:jc w:val="center"/>
        </w:trPr>
        <w:tc>
          <w:tcPr>
            <w:tcW w:w="1718" w:type="dxa"/>
            <w:noWrap w:val="0"/>
            <w:vAlign w:val="center"/>
          </w:tcPr>
          <w:p w14:paraId="22381B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56F3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0A7679"/>
          <w:p w14:paraId="4A19CA5E"/>
          <w:p w14:paraId="382F80BE"/>
          <w:p w14:paraId="3F2DDA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77AD9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C060F3">
            <w:pPr>
              <w:kinsoku w:val="0"/>
              <w:autoSpaceDE w:val="0"/>
              <w:autoSpaceDN w:val="0"/>
              <w:adjustRightInd w:val="0"/>
              <w:snapToGrid w:val="0"/>
              <w:spacing w:before="109" w:line="329" w:lineRule="auto"/>
              <w:ind w:left="159" w:right="113" w:hanging="14"/>
              <w:jc w:val="center"/>
              <w:textAlignment w:val="baseline"/>
              <w:rPr>
                <w:rFonts w:ascii="PingFang SC" w:hAnsi="PingFang SC" w:eastAsia="PingFang SC" w:cs="PingFang SC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申报建筑/地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块情况</w:t>
            </w:r>
          </w:p>
        </w:tc>
        <w:tc>
          <w:tcPr>
            <w:tcW w:w="8395" w:type="dxa"/>
            <w:gridSpan w:val="5"/>
            <w:noWrap w:val="0"/>
            <w:vAlign w:val="center"/>
          </w:tcPr>
          <w:p w14:paraId="36584099">
            <w:pPr>
              <w:kinsoku w:val="0"/>
              <w:autoSpaceDE w:val="0"/>
              <w:autoSpaceDN w:val="0"/>
              <w:adjustRightInd w:val="0"/>
              <w:snapToGrid w:val="0"/>
              <w:spacing w:before="0" w:line="360" w:lineRule="auto"/>
              <w:ind w:left="0" w:right="113" w:firstLine="364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</w:pPr>
          </w:p>
          <w:p w14:paraId="2B3A6F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59" w:right="113" w:hanging="1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兹有建筑物/地块位于地址：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u w:val="single"/>
                <w:lang w:val="en-US" w:eastAsia="en-US" w:bidi="ar-SA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， 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u w:val="single"/>
                <w:lang w:val="en-US" w:eastAsia="en-US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 xml:space="preserve"> 米，宽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u w:val="single"/>
                <w:lang w:val="en-US" w:eastAsia="en-US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米，东至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u w:val="single"/>
                <w:lang w:val="en-US" w:eastAsia="en-US" w:bidi="ar-SA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 xml:space="preserve">，南至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u w:val="single"/>
                <w:lang w:val="en-US" w:eastAsia="en-US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 xml:space="preserve"> ，西至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u w:val="single"/>
                <w:lang w:val="en-US" w:eastAsia="en-US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 xml:space="preserve"> ， 北至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u w:val="single"/>
                <w:lang w:val="en-US" w:eastAsia="en-US" w:bidi="ar-SA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 xml:space="preserve">，实际使用人/单位为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(身份证号码/组织代码为：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u w:val="single"/>
                <w:lang w:val="en-US" w:eastAsia="en-US" w:bidi="ar-SA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 xml:space="preserve"> )。</w:t>
            </w:r>
          </w:p>
          <w:p w14:paraId="2C2FEA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59" w:right="113" w:hanging="1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本人（单位）郑重承诺∶</w:t>
            </w:r>
          </w:p>
          <w:p w14:paraId="7199A9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59" w:right="113" w:hanging="1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一、所提供资料均合法、真实、准确和有效，不存在伪造证明材料、隐瞒实际情况、妨害供电企业或其他主体权益等情况。</w:t>
            </w:r>
          </w:p>
          <w:p w14:paraId="3A868A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59" w:right="113" w:hanging="1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二、用电地址对应物业权属为本人（单位）合法使用，不存在新建、扩建、加层等违法用地、违法建设等情况，不存在用电纠纷。</w:t>
            </w:r>
          </w:p>
          <w:p w14:paraId="543CAE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59" w:right="113" w:hanging="1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三、严格遵守国家法律、法规、规章和政策规定，依法用电，不窃电，不破坏、哄抢、盗窃电力设施。</w:t>
            </w:r>
          </w:p>
          <w:p w14:paraId="6B54F1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59" w:right="113" w:hanging="1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四、自觉履行合同义务，诚信用电，不拖欠电费，不违约用电，做好自有产权界面电力设备、设施的运行维护，根据供电企业通知及时整改安全隐患。</w:t>
            </w:r>
          </w:p>
          <w:p w14:paraId="72288D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59" w:right="113" w:hanging="1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五、若未遵守本承诺内容，将依照有关法律、法规、规章、政策或合同约定承担相应责任，并自愿接受、承担终止供用电关系的处置以及由此产生的后果。</w:t>
            </w:r>
          </w:p>
          <w:p w14:paraId="7EF2F3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59" w:right="113" w:hanging="1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六、若上述地址物业一旦被政府认定为“两违”建筑，政府可能会采取包括停电在内等措施，由此引起的相关责任和损失由本人（单位）承担。</w:t>
            </w:r>
          </w:p>
          <w:p w14:paraId="12C34893">
            <w:pPr>
              <w:keepNext w:val="0"/>
              <w:keepLines w:val="0"/>
              <w:pageBreakBefore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60" w:lineRule="auto"/>
              <w:ind w:left="4520" w:firstLine="792" w:firstLineChars="400"/>
              <w:jc w:val="righ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申请人/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/</w:t>
            </w:r>
            <w:r>
              <w:rPr>
                <w:rFonts w:hint="eastAsia" w:ascii="宋体" w:hAnsi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>单位（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en-US" w:bidi="ar-SA"/>
              </w:rPr>
              <w:t>签章）</w:t>
            </w:r>
            <w:r>
              <w:rPr>
                <w:rFonts w:hint="eastAsia" w:ascii="宋体" w:hAnsi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  <w:t xml:space="preserve">        </w:t>
            </w:r>
          </w:p>
          <w:p w14:paraId="76BDE156">
            <w:pPr>
              <w:keepNext w:val="0"/>
              <w:keepLines w:val="0"/>
              <w:pageBreakBefore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14" w:firstLine="3600" w:firstLineChars="2000"/>
              <w:jc w:val="right"/>
              <w:textAlignment w:val="baseline"/>
              <w:rPr>
                <w:rFonts w:hint="default" w:ascii="PingFang SC" w:hAnsi="PingFang SC" w:eastAsia="宋体" w:cs="PingFang SC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5"/>
                <w:kern w:val="0"/>
                <w:sz w:val="21"/>
                <w:szCs w:val="21"/>
                <w:lang w:val="en-US" w:eastAsia="en-US" w:bidi="ar-SA"/>
              </w:rPr>
              <w:t>日期：       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7"/>
                <w:kern w:val="0"/>
                <w:sz w:val="21"/>
                <w:szCs w:val="21"/>
                <w:lang w:val="en-US" w:eastAsia="en-US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5"/>
                <w:kern w:val="0"/>
                <w:sz w:val="21"/>
                <w:szCs w:val="21"/>
                <w:lang w:val="en-US" w:eastAsia="en-US" w:bidi="ar-SA"/>
              </w:rPr>
              <w:t>月      日</w:t>
            </w:r>
            <w:r>
              <w:rPr>
                <w:rFonts w:hint="eastAsia" w:ascii="宋体" w:hAnsi="宋体" w:cs="宋体"/>
                <w:snapToGrid w:val="0"/>
                <w:color w:val="000000"/>
                <w:spacing w:val="-15"/>
                <w:kern w:val="0"/>
                <w:sz w:val="21"/>
                <w:szCs w:val="21"/>
                <w:lang w:val="en-US" w:eastAsia="zh-CN" w:bidi="ar-SA"/>
              </w:rPr>
              <w:t xml:space="preserve">        </w:t>
            </w:r>
          </w:p>
        </w:tc>
      </w:tr>
      <w:tr w14:paraId="786E1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  <w:jc w:val="center"/>
        </w:trPr>
        <w:tc>
          <w:tcPr>
            <w:tcW w:w="1718" w:type="dxa"/>
            <w:noWrap w:val="0"/>
            <w:vAlign w:val="center"/>
          </w:tcPr>
          <w:p w14:paraId="73A5E4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400" w:lineRule="atLeast"/>
              <w:ind w:left="27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  <w:p w14:paraId="16AC7D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400" w:lineRule="atLeast"/>
              <w:ind w:left="27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  <w:p w14:paraId="49017B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村委会/社区</w:t>
            </w:r>
          </w:p>
          <w:p w14:paraId="3A65B18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核查意见</w:t>
            </w:r>
          </w:p>
          <w:p w14:paraId="565EAF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400" w:lineRule="atLeast"/>
              <w:ind w:left="418" w:right="40" w:hanging="41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395" w:type="dxa"/>
            <w:gridSpan w:val="5"/>
            <w:noWrap w:val="0"/>
            <w:vAlign w:val="center"/>
          </w:tcPr>
          <w:p w14:paraId="1B13B1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09" w:line="240" w:lineRule="auto"/>
              <w:ind w:left="159" w:right="113" w:hanging="1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申请项目不在原“两违”清单内，并且不存在新建、扩建、加层等违法用地、违法建设情况，同意报装用电。</w:t>
            </w:r>
          </w:p>
          <w:p w14:paraId="1BB518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09" w:line="240" w:lineRule="auto"/>
              <w:ind w:left="159" w:right="113" w:hanging="1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申请项目在原“两违”清单内，申请人/申请单位提出“两违”情况已完成整改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zh-CN" w:bidi="ar-SA"/>
              </w:rPr>
              <w:t>，请供电部门函询镇政府相关部门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。</w:t>
            </w:r>
          </w:p>
          <w:p w14:paraId="4474A111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spacing w:before="109" w:line="329" w:lineRule="auto"/>
              <w:ind w:left="159" w:right="113" w:hanging="14"/>
              <w:jc w:val="righ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（村委会/社区签章）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zh-CN" w:bidi="ar-SA"/>
              </w:rPr>
              <w:t xml:space="preserve">       </w:t>
            </w:r>
          </w:p>
          <w:p w14:paraId="79FFF8D4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spacing w:before="109" w:line="329" w:lineRule="auto"/>
              <w:ind w:left="159" w:right="113" w:hanging="14"/>
              <w:jc w:val="righ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en-US" w:bidi="ar-SA"/>
              </w:rPr>
              <w:t>日期：       年    月      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lang w:val="en-US" w:eastAsia="zh-CN" w:bidi="ar-SA"/>
              </w:rPr>
              <w:t xml:space="preserve">      </w:t>
            </w:r>
          </w:p>
        </w:tc>
      </w:tr>
    </w:tbl>
    <w:p w14:paraId="54E07413">
      <w:pPr>
        <w:pStyle w:val="3"/>
        <w:rPr>
          <w:rFonts w:hint="eastAsia"/>
          <w:highlight w:val="none"/>
          <w:lang w:val="en-US" w:eastAsia="zh-CN"/>
        </w:rPr>
        <w:sectPr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highlight w:val="none"/>
          <w:lang w:val="en-US" w:eastAsia="zh-CN"/>
        </w:rPr>
        <w:br w:type="page"/>
      </w:r>
    </w:p>
    <w:p w14:paraId="4ABD12A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5437505</wp:posOffset>
                </wp:positionV>
                <wp:extent cx="4229100" cy="3556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5240" y="6330950"/>
                          <a:ext cx="42291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DE8B3A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照片二：建筑物全貌（需含有附近建筑物，能显示街道或巷道）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4pt;margin-top:428.15pt;height:28pt;width:333pt;z-index:251661312;mso-width-relative:page;mso-height-relative:page;" filled="f" stroked="f" coordsize="21600,21600" o:gfxdata="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yOzWV2wAAAAsBAAAPAAAAAAAA&#10;AAEAIAAAACIAAABkcnMvZG93bnJldi54bWxQSwECFAAUAAAACACHTuJAjOo+FUgCAACA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DE8B3A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照片二：建筑物全貌（需含有附近建筑物，能显示街道或巷道）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4641215</wp:posOffset>
                </wp:positionV>
                <wp:extent cx="5311775" cy="3780155"/>
                <wp:effectExtent l="12700" t="12700" r="28575" b="171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775" cy="37801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1pt;margin-top:365.45pt;height:297.65pt;width:418.25pt;z-index:251660288;v-text-anchor:middle;mso-width-relative:page;mso-height-relative:page;" filled="f" stroked="t" coordsize="21600,21600" o:gfxdata="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aK1KtkAAAAKAQAADwAAAAAAAAABACAAAAAiAAAAZHJz&#10;L2Rvd25yZXYueG1sUEsBAhQAFAAAAAgAh07iQChef/V1AgAA5AQAAA4AAAAAAAAAAQAgAAAAKAEA&#10;AGRycy9lMm9Eb2MueG1sUEsFBgAAAAAGAAYAWQEAAA8GAAAAAA==&#10;">
                <v:fill on="f" focussize="0,0"/>
                <v:stroke weight="2pt" color="#264264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690245</wp:posOffset>
                </wp:positionV>
                <wp:extent cx="5267325" cy="3467100"/>
                <wp:effectExtent l="12700" t="12700" r="15875" b="254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0440" y="1685290"/>
                          <a:ext cx="5267325" cy="3467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4pt;margin-top:54.35pt;height:273pt;width:414.75pt;z-index:251659264;v-text-anchor:middle;mso-width-relative:page;mso-height-relative:page;" filled="f" stroked="t" coordsize="21600,21600" o:gfxdata="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sOYlR2QAAAAoBAAAPAAAAAAAAAAEA&#10;IAAAACIAAABkcnMvZG93bnJldi54bWxQSwECFAAUAAAACACHTuJA4T1r24ACAADvBAAADgAAAAAA&#10;AAABACAAAAAoAQAAZHJzL2Uyb0RvYy54bWxQSwUGAAAAAAYABgBZAQAAGgYAAAAA&#10;">
                <v:fill on="f" focussize="0,0"/>
                <v:stroke weight="2pt" color="#264264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2058035</wp:posOffset>
                </wp:positionV>
                <wp:extent cx="4229100" cy="3556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967489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照片一：</w:t>
                            </w:r>
                            <w:r>
                              <w:rPr>
                                <w:rFonts w:hint="eastAsia"/>
                                <w:highlight w:val="none"/>
                                <w:lang w:val="en-US" w:eastAsia="zh-CN"/>
                              </w:rPr>
                              <w:t>清晰显示中山供电局资产的电表在原建筑物安装位置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85pt;margin-top:162.05pt;height:28pt;width:333pt;z-index:251662336;mso-width-relative:page;mso-height-relative:page;" filled="f" stroked="f" coordsize="21600,21600" o:gfxdata="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CP/kdoAAAALAQAADwAAAAAAAAABACAAAAAi&#10;AAAAZHJzL2Rvd25yZXYueG1sUEsBAhQAFAAAAAgAh07iQFXfZPNBAgAAdA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967489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照片一：</w:t>
                      </w:r>
                      <w:r>
                        <w:rPr>
                          <w:rFonts w:hint="eastAsia"/>
                          <w:highlight w:val="none"/>
                          <w:lang w:val="en-US" w:eastAsia="zh-CN"/>
                        </w:rPr>
                        <w:t>清晰显示中山供电局资产的电表在原建筑物安装位置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物业办电承诺书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-背面</w:t>
      </w:r>
    </w:p>
    <w:p w14:paraId="003D4C9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1AD884">
      <w:pPr>
        <w:bidi w:val="0"/>
        <w:rPr>
          <w:rFonts w:hint="eastAsia"/>
          <w:lang w:val="en-US" w:eastAsia="zh-CN"/>
        </w:rPr>
      </w:pPr>
    </w:p>
    <w:p w14:paraId="7F78B594">
      <w:pPr>
        <w:bidi w:val="0"/>
        <w:rPr>
          <w:rFonts w:hint="eastAsia"/>
          <w:lang w:val="en-US" w:eastAsia="zh-CN"/>
        </w:rPr>
      </w:pPr>
    </w:p>
    <w:p w14:paraId="6853438D">
      <w:pPr>
        <w:bidi w:val="0"/>
        <w:rPr>
          <w:rFonts w:hint="eastAsia"/>
          <w:lang w:val="en-US" w:eastAsia="zh-CN"/>
        </w:rPr>
      </w:pPr>
    </w:p>
    <w:p w14:paraId="027C0593">
      <w:pPr>
        <w:bidi w:val="0"/>
        <w:rPr>
          <w:rFonts w:hint="eastAsia"/>
          <w:lang w:val="en-US" w:eastAsia="zh-CN"/>
        </w:rPr>
      </w:pPr>
    </w:p>
    <w:p w14:paraId="60285283">
      <w:pPr>
        <w:bidi w:val="0"/>
        <w:rPr>
          <w:rFonts w:hint="eastAsia"/>
          <w:lang w:val="en-US" w:eastAsia="zh-CN"/>
        </w:rPr>
      </w:pPr>
    </w:p>
    <w:p w14:paraId="5005605F">
      <w:pPr>
        <w:bidi w:val="0"/>
        <w:rPr>
          <w:rFonts w:hint="eastAsia"/>
          <w:lang w:val="en-US" w:eastAsia="zh-CN"/>
        </w:rPr>
      </w:pPr>
    </w:p>
    <w:p w14:paraId="35341B4B">
      <w:pPr>
        <w:bidi w:val="0"/>
        <w:rPr>
          <w:rFonts w:hint="eastAsia"/>
          <w:lang w:val="en-US" w:eastAsia="zh-CN"/>
        </w:rPr>
      </w:pPr>
    </w:p>
    <w:p w14:paraId="37150288">
      <w:pPr>
        <w:bidi w:val="0"/>
        <w:rPr>
          <w:rFonts w:hint="eastAsia"/>
          <w:lang w:val="en-US" w:eastAsia="zh-CN"/>
        </w:rPr>
      </w:pPr>
    </w:p>
    <w:p w14:paraId="2B0B917D">
      <w:pPr>
        <w:bidi w:val="0"/>
        <w:rPr>
          <w:rFonts w:hint="eastAsia"/>
          <w:lang w:val="en-US" w:eastAsia="zh-CN"/>
        </w:rPr>
      </w:pPr>
    </w:p>
    <w:p w14:paraId="6DAFC2E9">
      <w:pPr>
        <w:bidi w:val="0"/>
        <w:rPr>
          <w:rFonts w:hint="eastAsia"/>
          <w:lang w:val="en-US" w:eastAsia="zh-CN"/>
        </w:rPr>
      </w:pPr>
    </w:p>
    <w:p w14:paraId="35196DBC">
      <w:pPr>
        <w:bidi w:val="0"/>
        <w:rPr>
          <w:rFonts w:hint="eastAsia"/>
          <w:lang w:val="en-US" w:eastAsia="zh-CN"/>
        </w:rPr>
      </w:pPr>
    </w:p>
    <w:p w14:paraId="076B4581">
      <w:pPr>
        <w:bidi w:val="0"/>
        <w:rPr>
          <w:rFonts w:hint="eastAsia"/>
          <w:lang w:val="en-US" w:eastAsia="zh-CN"/>
        </w:rPr>
      </w:pPr>
    </w:p>
    <w:p w14:paraId="55E4CF93">
      <w:pPr>
        <w:bidi w:val="0"/>
        <w:rPr>
          <w:rFonts w:hint="eastAsia"/>
          <w:lang w:val="en-US" w:eastAsia="zh-CN"/>
        </w:rPr>
      </w:pPr>
    </w:p>
    <w:p w14:paraId="524C2DCB">
      <w:pPr>
        <w:bidi w:val="0"/>
        <w:rPr>
          <w:rFonts w:hint="eastAsia"/>
          <w:lang w:val="en-US" w:eastAsia="zh-CN"/>
        </w:rPr>
      </w:pPr>
    </w:p>
    <w:p w14:paraId="5B7ADF0A">
      <w:pPr>
        <w:bidi w:val="0"/>
        <w:rPr>
          <w:rFonts w:hint="eastAsia"/>
          <w:lang w:val="en-US" w:eastAsia="zh-CN"/>
        </w:rPr>
      </w:pPr>
    </w:p>
    <w:p w14:paraId="395170BD">
      <w:pPr>
        <w:bidi w:val="0"/>
        <w:rPr>
          <w:rFonts w:hint="eastAsia"/>
          <w:lang w:val="en-US" w:eastAsia="zh-CN"/>
        </w:rPr>
      </w:pPr>
    </w:p>
    <w:p w14:paraId="762ADA8B">
      <w:pPr>
        <w:bidi w:val="0"/>
        <w:rPr>
          <w:rFonts w:hint="eastAsia"/>
          <w:lang w:val="en-US" w:eastAsia="zh-CN"/>
        </w:rPr>
      </w:pPr>
    </w:p>
    <w:p w14:paraId="505F26A0">
      <w:pPr>
        <w:bidi w:val="0"/>
        <w:rPr>
          <w:rFonts w:hint="eastAsia"/>
          <w:lang w:val="en-US" w:eastAsia="zh-CN"/>
        </w:rPr>
      </w:pPr>
    </w:p>
    <w:p w14:paraId="19E283A1">
      <w:pPr>
        <w:bidi w:val="0"/>
        <w:rPr>
          <w:rFonts w:hint="eastAsia"/>
          <w:lang w:val="en-US" w:eastAsia="zh-CN"/>
        </w:rPr>
      </w:pPr>
    </w:p>
    <w:p w14:paraId="5A542B76">
      <w:pPr>
        <w:bidi w:val="0"/>
        <w:rPr>
          <w:rFonts w:hint="eastAsia"/>
          <w:lang w:val="en-US" w:eastAsia="zh-CN"/>
        </w:rPr>
      </w:pPr>
    </w:p>
    <w:p w14:paraId="0F132B22">
      <w:pPr>
        <w:bidi w:val="0"/>
        <w:rPr>
          <w:rFonts w:hint="eastAsia"/>
          <w:lang w:val="en-US" w:eastAsia="zh-CN"/>
        </w:rPr>
      </w:pPr>
    </w:p>
    <w:p w14:paraId="79A0829A">
      <w:pPr>
        <w:bidi w:val="0"/>
        <w:rPr>
          <w:rFonts w:hint="eastAsia"/>
          <w:lang w:val="en-US" w:eastAsia="zh-CN"/>
        </w:rPr>
      </w:pPr>
    </w:p>
    <w:p w14:paraId="5425D1FA">
      <w:pPr>
        <w:bidi w:val="0"/>
        <w:rPr>
          <w:rFonts w:hint="eastAsia"/>
          <w:lang w:val="en-US" w:eastAsia="zh-CN"/>
        </w:rPr>
      </w:pPr>
    </w:p>
    <w:p w14:paraId="570C5B88">
      <w:pPr>
        <w:bidi w:val="0"/>
        <w:rPr>
          <w:rFonts w:hint="eastAsia"/>
          <w:lang w:val="en-US" w:eastAsia="zh-CN"/>
        </w:rPr>
      </w:pPr>
    </w:p>
    <w:p w14:paraId="06818740">
      <w:pPr>
        <w:bidi w:val="0"/>
        <w:rPr>
          <w:rFonts w:hint="eastAsia"/>
          <w:lang w:val="en-US" w:eastAsia="zh-CN"/>
        </w:rPr>
      </w:pPr>
    </w:p>
    <w:p w14:paraId="07F54D5F">
      <w:pPr>
        <w:bidi w:val="0"/>
        <w:rPr>
          <w:rFonts w:hint="eastAsia"/>
          <w:lang w:val="en-US" w:eastAsia="zh-CN"/>
        </w:rPr>
      </w:pPr>
    </w:p>
    <w:p w14:paraId="0EA8ACC7">
      <w:pPr>
        <w:bidi w:val="0"/>
        <w:rPr>
          <w:rFonts w:hint="eastAsia"/>
          <w:lang w:val="en-US" w:eastAsia="zh-CN"/>
        </w:rPr>
      </w:pPr>
    </w:p>
    <w:p w14:paraId="47AAEA2D">
      <w:pPr>
        <w:bidi w:val="0"/>
        <w:rPr>
          <w:rFonts w:hint="eastAsia"/>
          <w:lang w:val="en-US" w:eastAsia="zh-CN"/>
        </w:rPr>
      </w:pPr>
    </w:p>
    <w:p w14:paraId="12D9496F">
      <w:pPr>
        <w:bidi w:val="0"/>
        <w:rPr>
          <w:rFonts w:hint="eastAsia"/>
          <w:lang w:val="en-US" w:eastAsia="zh-CN"/>
        </w:rPr>
      </w:pPr>
    </w:p>
    <w:p w14:paraId="275FDB51">
      <w:pPr>
        <w:bidi w:val="0"/>
        <w:rPr>
          <w:rFonts w:hint="eastAsia"/>
          <w:lang w:val="en-US" w:eastAsia="zh-CN"/>
        </w:rPr>
      </w:pPr>
    </w:p>
    <w:p w14:paraId="6D6E07EA">
      <w:pPr>
        <w:bidi w:val="0"/>
        <w:rPr>
          <w:rFonts w:hint="eastAsia"/>
          <w:lang w:val="en-US" w:eastAsia="zh-CN"/>
        </w:rPr>
      </w:pPr>
    </w:p>
    <w:p w14:paraId="196218C8">
      <w:pPr>
        <w:bidi w:val="0"/>
        <w:rPr>
          <w:rFonts w:hint="eastAsia"/>
          <w:lang w:val="en-US" w:eastAsia="zh-CN"/>
        </w:rPr>
      </w:pPr>
    </w:p>
    <w:p w14:paraId="0EA58528">
      <w:pPr>
        <w:bidi w:val="0"/>
        <w:rPr>
          <w:rFonts w:hint="eastAsia"/>
          <w:lang w:val="en-US" w:eastAsia="zh-CN"/>
        </w:rPr>
      </w:pPr>
    </w:p>
    <w:p w14:paraId="0802C9D5">
      <w:pPr>
        <w:bidi w:val="0"/>
        <w:rPr>
          <w:rFonts w:hint="eastAsia"/>
          <w:lang w:val="en-US" w:eastAsia="zh-CN"/>
        </w:rPr>
      </w:pPr>
    </w:p>
    <w:p w14:paraId="2C8A7317">
      <w:pPr>
        <w:bidi w:val="0"/>
        <w:rPr>
          <w:rFonts w:hint="eastAsia"/>
          <w:lang w:val="en-US" w:eastAsia="zh-CN"/>
        </w:rPr>
      </w:pPr>
    </w:p>
    <w:p w14:paraId="7984B191">
      <w:pPr>
        <w:bidi w:val="0"/>
        <w:rPr>
          <w:rFonts w:hint="eastAsia"/>
          <w:lang w:val="en-US" w:eastAsia="zh-CN"/>
        </w:rPr>
      </w:pPr>
    </w:p>
    <w:p w14:paraId="7068D843">
      <w:pPr>
        <w:bidi w:val="0"/>
        <w:rPr>
          <w:rFonts w:hint="eastAsia"/>
          <w:lang w:val="en-US" w:eastAsia="zh-CN"/>
        </w:rPr>
      </w:pPr>
    </w:p>
    <w:p w14:paraId="3B997892">
      <w:pPr>
        <w:bidi w:val="0"/>
        <w:rPr>
          <w:rFonts w:hint="eastAsia"/>
          <w:lang w:val="en-US" w:eastAsia="zh-CN"/>
        </w:rPr>
      </w:pPr>
    </w:p>
    <w:p w14:paraId="02927FCB">
      <w:pPr>
        <w:bidi w:val="0"/>
        <w:rPr>
          <w:rFonts w:hint="eastAsia"/>
          <w:lang w:val="en-US" w:eastAsia="zh-CN"/>
        </w:rPr>
      </w:pPr>
    </w:p>
    <w:p w14:paraId="768E64BA">
      <w:pPr>
        <w:bidi w:val="0"/>
        <w:rPr>
          <w:rFonts w:hint="eastAsia"/>
          <w:lang w:val="en-US" w:eastAsia="zh-CN"/>
        </w:rPr>
      </w:pPr>
    </w:p>
    <w:p w14:paraId="37E5630F">
      <w:pPr>
        <w:bidi w:val="0"/>
        <w:ind w:firstLine="441" w:firstLineChars="0"/>
        <w:jc w:val="left"/>
        <w:rPr>
          <w:rFonts w:hint="eastAsia"/>
          <w:lang w:val="en-US" w:eastAsia="zh-CN"/>
        </w:rPr>
      </w:pPr>
    </w:p>
    <w:p w14:paraId="610F867C">
      <w:pPr>
        <w:pStyle w:val="2"/>
        <w:rPr>
          <w:rFonts w:hint="eastAsia"/>
          <w:lang w:val="en-US" w:eastAsia="zh-CN"/>
        </w:rPr>
      </w:pPr>
    </w:p>
    <w:p w14:paraId="4B09A0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C5D6A"/>
    <w:rsid w:val="25E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4"/>
    <w:next w:val="4"/>
    <w:semiHidden/>
    <w:qFormat/>
    <w:uiPriority w:val="0"/>
    <w:rPr>
      <w:rFonts w:ascii="PingFang SC" w:hAnsi="PingFang SC" w:eastAsia="PingFang SC" w:cs="PingFang SC"/>
      <w:sz w:val="32"/>
      <w:szCs w:val="32"/>
      <w:lang w:val="en-US" w:eastAsia="en-US" w:bidi="ar-SA"/>
    </w:rPr>
  </w:style>
  <w:style w:type="paragraph" w:styleId="4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2025-06-26T09:47:00Z</dcterms:created>
  <dc:creator>陈倩敏</dc:creator>
  <cp:lastModifiedBy>陈倩敏</cp:lastModifiedBy>
  <dcterms:modified xsi:type="dcterms:W3CDTF">2025-06-26T09:47:57Z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8E26F72E03F54BF5995264EC47AA14DC_11</vt:lpwstr>
  </property>
  <property fmtid="{D5CDD505-2E9C-101B-9397-08002B2CF9AE}" pid="4" name="KSOTemplateDocerSaveRecord">
    <vt:lpwstr>eyJoZGlkIjoiMTUwMjdkOGE5ODUyYmU0ZDU3MTdjOGUxYmQzNTVmMDciLCJ1c2VySWQiOiIxNjY4MTM1MDk3In0=</vt:lpwstr>
  </property>
</Properties>
</file>